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D6D5D5" w:sz="2" w:space="6"/>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0B5492"/>
          <w:spacing w:val="0"/>
          <w:sz w:val="38"/>
          <w:szCs w:val="38"/>
        </w:rPr>
      </w:pPr>
      <w:r>
        <w:rPr>
          <w:rFonts w:hint="eastAsia" w:ascii="微软雅黑" w:hAnsi="微软雅黑" w:eastAsia="微软雅黑" w:cs="微软雅黑"/>
          <w:b/>
          <w:bCs/>
          <w:i w:val="0"/>
          <w:iCs w:val="0"/>
          <w:caps w:val="0"/>
          <w:color w:val="323534"/>
          <w:spacing w:val="0"/>
          <w:kern w:val="0"/>
          <w:sz w:val="28"/>
          <w:szCs w:val="28"/>
          <w:lang w:val="en-US" w:eastAsia="zh-CN" w:bidi="ar"/>
        </w:rPr>
        <w:t>关于组织申报2022年度四川省重大技术装备首台套新材料首批次软件首版次认定的通知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发布日期:2022-07-12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发布人：唐明</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信息来源：四川省经济和信息化厅装备工业处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各市（州）经济和信息化局、财政局，扩权试点县（市）经济和信息化主管部门、财政局：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根据《四川省重大技术装备首台套新材料首批次软件首版次认定管理办法》（川经信装备〔2021〕124号）规定，经研究，决定开展2022年度四川省重大技术装备首台套新材料首批次软件首版次认定工作。现将有关事项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一、申报方式。按照属地原则，2022年度首台套（首批次首版次）认定采取逐级申报的方式进行。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二、时间安排。申报材料受理截止时间为2022年8月20日。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总体要求。请各地经济和信息化主管部门、财政局认真按照《2022年度四川省重大技术装备首台套新材料首批次软件首版次认定申报指南》（见附件）的要求，做好首台套（首批次首版次）认定申报工作，指导企业填写首台套（首批次首版次）认定申请报告等有关材料并进行审核，及时推荐上报首台套（首批次首版次）认定申报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四、联系人及联系方式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经济和信息化厅联系人及电话：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装备工业处 李海波（028）86264841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毛亚平（028）86138053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材料工业处 谭 溶（028）86255470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软件与信息服务业处 吴伟 （028）86263867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财政厅联系人及电话：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经济建设处 杨丰源（028）86725527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jc w:val="righ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四川省经济和信息化厅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righ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四川省财政厅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right"/>
        <w:textAlignment w:val="auto"/>
        <w:rPr>
          <w:rFonts w:hint="eastAsia"/>
          <w:b/>
          <w:bCs/>
          <w:sz w:val="28"/>
          <w:szCs w:val="28"/>
        </w:rPr>
      </w:pPr>
      <w:r>
        <w:rPr>
          <w:rFonts w:hint="eastAsia" w:ascii="微软雅黑" w:hAnsi="微软雅黑" w:eastAsia="微软雅黑" w:cs="微软雅黑"/>
          <w:i w:val="0"/>
          <w:iCs w:val="0"/>
          <w:caps w:val="0"/>
          <w:color w:val="333333"/>
          <w:spacing w:val="0"/>
          <w:sz w:val="24"/>
          <w:szCs w:val="24"/>
        </w:rPr>
        <w:t>2022年7月6日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kMzg2NGZhMDc3Yzk3ZjA5ZTEyN2JiMDYyYTE0YjgifQ=="/>
  </w:docVars>
  <w:rsids>
    <w:rsidRoot w:val="47EC429E"/>
    <w:rsid w:val="01F66F78"/>
    <w:rsid w:val="47EC429E"/>
    <w:rsid w:val="67840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603</Words>
  <Characters>695</Characters>
  <Lines>0</Lines>
  <Paragraphs>0</Paragraphs>
  <TotalTime>0</TotalTime>
  <ScaleCrop>false</ScaleCrop>
  <LinksUpToDate>false</LinksUpToDate>
  <CharactersWithSpaces>699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2022-07-12T02:36:00Z</dcterms:created>
  <dc:creator>Administrator</dc:creator>
  <cp:lastModifiedBy>糖糖正正</cp:lastModifiedBy>
  <dcterms:modified xsi:type="dcterms:W3CDTF">2022-08-03T14:28:25Z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41F8D99244E648B29DCD3E79A6986763</vt:lpwstr>
  </property>
</Properties>
</file>